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A52" w:rsidRPr="001F2A24" w:rsidRDefault="00C60A52" w:rsidP="00FF545F">
      <w:pPr>
        <w:widowControl/>
        <w:shd w:val="clear" w:color="auto" w:fill="FFFFFF"/>
        <w:spacing w:line="420" w:lineRule="atLeast"/>
        <w:jc w:val="center"/>
        <w:rPr>
          <w:rFonts w:asciiTheme="minorEastAsia" w:hAnsiTheme="minorEastAsia"/>
          <w:b/>
          <w:sz w:val="32"/>
          <w:szCs w:val="32"/>
        </w:rPr>
      </w:pPr>
      <w:r w:rsidRPr="001F2A24">
        <w:rPr>
          <w:rFonts w:asciiTheme="minorEastAsia" w:hAnsiTheme="minorEastAsia" w:hint="eastAsia"/>
          <w:b/>
          <w:sz w:val="32"/>
          <w:szCs w:val="32"/>
        </w:rPr>
        <w:t>国务院关于印发个人所得税专项附加扣除暂行办法的通知</w:t>
      </w:r>
    </w:p>
    <w:p w:rsidR="00C60A52" w:rsidRPr="001F2A24" w:rsidRDefault="00C60A52" w:rsidP="001F2A24">
      <w:pPr>
        <w:widowControl/>
        <w:shd w:val="clear" w:color="auto" w:fill="FFFFFF"/>
        <w:tabs>
          <w:tab w:val="left" w:pos="6770"/>
        </w:tabs>
        <w:spacing w:line="450" w:lineRule="atLeast"/>
        <w:ind w:firstLineChars="900" w:firstLine="2891"/>
        <w:rPr>
          <w:rFonts w:asciiTheme="minorEastAsia" w:hAnsiTheme="minorEastAsia"/>
          <w:b/>
          <w:sz w:val="32"/>
          <w:szCs w:val="32"/>
        </w:rPr>
      </w:pPr>
      <w:r w:rsidRPr="001F2A24">
        <w:rPr>
          <w:rFonts w:asciiTheme="minorEastAsia" w:hAnsiTheme="minorEastAsia" w:hint="eastAsia"/>
          <w:b/>
          <w:sz w:val="32"/>
          <w:szCs w:val="32"/>
        </w:rPr>
        <w:t>国发〔2018〕41号</w:t>
      </w:r>
      <w:r w:rsidR="001F2A24" w:rsidRPr="001F2A24">
        <w:rPr>
          <w:rFonts w:asciiTheme="minorEastAsia" w:hAnsiTheme="minorEastAsia"/>
          <w:b/>
          <w:sz w:val="32"/>
          <w:szCs w:val="32"/>
        </w:rPr>
        <w:tab/>
      </w:r>
    </w:p>
    <w:p w:rsidR="00C60A52" w:rsidRPr="001F2A24" w:rsidRDefault="00C60A52" w:rsidP="00FF545F">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各省、自治区、直辖市人民政府，国务院各部委、各直属机构：</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现将《个人所得税专项附加扣除暂行办法》印发给你们，请认真贯彻执行。</w:t>
      </w:r>
    </w:p>
    <w:p w:rsidR="00C60A52" w:rsidRPr="001F2A24" w:rsidRDefault="00C60A52" w:rsidP="00C60A52">
      <w:pPr>
        <w:widowControl/>
        <w:shd w:val="clear" w:color="auto" w:fill="FFFFFF"/>
        <w:spacing w:line="540" w:lineRule="atLeast"/>
        <w:jc w:val="right"/>
        <w:rPr>
          <w:rFonts w:ascii="仿宋" w:eastAsia="仿宋" w:hAnsi="仿宋"/>
          <w:sz w:val="32"/>
          <w:szCs w:val="32"/>
        </w:rPr>
      </w:pPr>
      <w:r w:rsidRPr="001F2A24">
        <w:rPr>
          <w:rFonts w:ascii="仿宋" w:eastAsia="仿宋" w:hAnsi="仿宋" w:hint="eastAsia"/>
          <w:sz w:val="32"/>
          <w:szCs w:val="32"/>
        </w:rPr>
        <w:t>国务院</w:t>
      </w:r>
      <w:r w:rsidRPr="001F2A24">
        <w:rPr>
          <w:rFonts w:ascii="宋体" w:eastAsia="宋体" w:hAnsi="宋体" w:cs="宋体" w:hint="eastAsia"/>
          <w:sz w:val="32"/>
          <w:szCs w:val="32"/>
        </w:rPr>
        <w:t> </w:t>
      </w:r>
      <w:r w:rsidRPr="001F2A24">
        <w:rPr>
          <w:rFonts w:ascii="仿宋" w:eastAsia="仿宋" w:hAnsi="仿宋" w:hint="eastAsia"/>
          <w:sz w:val="32"/>
          <w:szCs w:val="32"/>
        </w:rPr>
        <w:t xml:space="preserve"> </w:t>
      </w:r>
      <w:r w:rsidRPr="001F2A24">
        <w:rPr>
          <w:rFonts w:ascii="宋体" w:eastAsia="宋体" w:hAnsi="宋体" w:cs="宋体" w:hint="eastAsia"/>
          <w:sz w:val="32"/>
          <w:szCs w:val="32"/>
        </w:rPr>
        <w:t> </w:t>
      </w:r>
      <w:r w:rsidRPr="001F2A24">
        <w:rPr>
          <w:rFonts w:ascii="仿宋" w:eastAsia="仿宋" w:hAnsi="仿宋" w:hint="eastAsia"/>
          <w:sz w:val="32"/>
          <w:szCs w:val="32"/>
        </w:rPr>
        <w:t xml:space="preserve"> </w:t>
      </w:r>
      <w:r w:rsidRPr="001F2A24">
        <w:rPr>
          <w:rFonts w:ascii="宋体" w:eastAsia="宋体" w:hAnsi="宋体" w:cs="宋体" w:hint="eastAsia"/>
          <w:sz w:val="32"/>
          <w:szCs w:val="32"/>
        </w:rPr>
        <w:t> </w:t>
      </w:r>
      <w:r w:rsidRPr="001F2A24">
        <w:rPr>
          <w:rFonts w:ascii="仿宋" w:eastAsia="仿宋" w:hAnsi="仿宋" w:hint="eastAsia"/>
          <w:sz w:val="32"/>
          <w:szCs w:val="32"/>
        </w:rPr>
        <w:t xml:space="preserve"> </w:t>
      </w:r>
      <w:r w:rsidRPr="001F2A24">
        <w:rPr>
          <w:rFonts w:ascii="宋体" w:eastAsia="宋体" w:hAnsi="宋体" w:cs="宋体" w:hint="eastAsia"/>
          <w:sz w:val="32"/>
          <w:szCs w:val="32"/>
        </w:rPr>
        <w:t> </w:t>
      </w:r>
      <w:r w:rsidRPr="001F2A24">
        <w:rPr>
          <w:rFonts w:ascii="仿宋" w:eastAsia="仿宋" w:hAnsi="仿宋" w:hint="eastAsia"/>
          <w:sz w:val="32"/>
          <w:szCs w:val="32"/>
        </w:rPr>
        <w:t xml:space="preserve"> </w:t>
      </w:r>
      <w:r w:rsidRPr="001F2A24">
        <w:rPr>
          <w:rFonts w:ascii="宋体" w:eastAsia="宋体" w:hAnsi="宋体" w:cs="宋体" w:hint="eastAsia"/>
          <w:sz w:val="32"/>
          <w:szCs w:val="32"/>
        </w:rPr>
        <w:t>  </w:t>
      </w:r>
    </w:p>
    <w:p w:rsidR="00C60A52" w:rsidRPr="001F2A24" w:rsidRDefault="00C60A52" w:rsidP="00FF545F">
      <w:pPr>
        <w:widowControl/>
        <w:shd w:val="clear" w:color="auto" w:fill="FFFFFF"/>
        <w:spacing w:line="540" w:lineRule="atLeast"/>
        <w:jc w:val="right"/>
        <w:rPr>
          <w:rFonts w:ascii="仿宋" w:eastAsia="仿宋" w:hAnsi="仿宋"/>
          <w:sz w:val="32"/>
          <w:szCs w:val="32"/>
        </w:rPr>
      </w:pPr>
      <w:r w:rsidRPr="001F2A24">
        <w:rPr>
          <w:rFonts w:ascii="仿宋" w:eastAsia="仿宋" w:hAnsi="仿宋" w:hint="eastAsia"/>
          <w:sz w:val="32"/>
          <w:szCs w:val="32"/>
        </w:rPr>
        <w:t>2018年12月13日</w:t>
      </w:r>
      <w:r w:rsidRPr="001F2A24">
        <w:rPr>
          <w:rFonts w:ascii="宋体" w:eastAsia="宋体" w:hAnsi="宋体" w:cs="宋体" w:hint="eastAsia"/>
          <w:sz w:val="32"/>
          <w:szCs w:val="32"/>
        </w:rPr>
        <w:t> </w:t>
      </w:r>
      <w:r w:rsidRPr="001F2A24">
        <w:rPr>
          <w:rFonts w:ascii="仿宋" w:eastAsia="仿宋" w:hAnsi="仿宋" w:hint="eastAsia"/>
          <w:sz w:val="32"/>
          <w:szCs w:val="32"/>
        </w:rPr>
        <w:t xml:space="preserve"> </w:t>
      </w:r>
      <w:r w:rsidRPr="001F2A24">
        <w:rPr>
          <w:rFonts w:ascii="宋体" w:eastAsia="宋体" w:hAnsi="宋体" w:cs="宋体" w:hint="eastAsia"/>
          <w:sz w:val="32"/>
          <w:szCs w:val="32"/>
        </w:rPr>
        <w:t> </w:t>
      </w:r>
      <w:r w:rsidRPr="001F2A24">
        <w:rPr>
          <w:rFonts w:ascii="仿宋" w:eastAsia="仿宋" w:hAnsi="仿宋" w:hint="eastAsia"/>
          <w:sz w:val="32"/>
          <w:szCs w:val="32"/>
        </w:rPr>
        <w:t xml:space="preserve"> </w:t>
      </w:r>
      <w:r w:rsidRPr="001F2A24">
        <w:rPr>
          <w:rFonts w:ascii="宋体" w:eastAsia="宋体" w:hAnsi="宋体" w:cs="宋体" w:hint="eastAsia"/>
          <w:sz w:val="32"/>
          <w:szCs w:val="32"/>
        </w:rPr>
        <w:t> </w:t>
      </w:r>
      <w:r w:rsidRPr="001F2A24">
        <w:rPr>
          <w:rFonts w:ascii="仿宋" w:eastAsia="仿宋" w:hAnsi="仿宋" w:hint="eastAsia"/>
          <w:sz w:val="32"/>
          <w:szCs w:val="32"/>
        </w:rPr>
        <w:t xml:space="preserve"> </w:t>
      </w:r>
      <w:r w:rsidRPr="001F2A24">
        <w:rPr>
          <w:rFonts w:ascii="宋体" w:eastAsia="宋体" w:hAnsi="宋体" w:cs="宋体" w:hint="eastAsia"/>
          <w:sz w:val="32"/>
          <w:szCs w:val="32"/>
        </w:rPr>
        <w:t> </w:t>
      </w:r>
      <w:r w:rsidRPr="001F2A24">
        <w:rPr>
          <w:rFonts w:ascii="仿宋" w:eastAsia="仿宋" w:hAnsi="仿宋" w:hint="eastAsia"/>
          <w:sz w:val="32"/>
          <w:szCs w:val="32"/>
        </w:rPr>
        <w:t xml:space="preserve"> </w:t>
      </w:r>
      <w:r w:rsidRPr="001F2A24">
        <w:rPr>
          <w:rFonts w:ascii="宋体" w:eastAsia="宋体" w:hAnsi="宋体" w:cs="宋体" w:hint="eastAsia"/>
          <w:sz w:val="32"/>
          <w:szCs w:val="32"/>
        </w:rPr>
        <w:t> </w:t>
      </w:r>
    </w:p>
    <w:p w:rsidR="00FF545F" w:rsidRPr="001F2A24" w:rsidRDefault="00FF545F" w:rsidP="00FF545F">
      <w:pPr>
        <w:widowControl/>
        <w:shd w:val="clear" w:color="auto" w:fill="FFFFFF"/>
        <w:spacing w:line="540" w:lineRule="atLeast"/>
        <w:jc w:val="right"/>
        <w:rPr>
          <w:rFonts w:ascii="仿宋" w:eastAsia="仿宋" w:hAnsi="仿宋"/>
          <w:sz w:val="32"/>
          <w:szCs w:val="32"/>
        </w:rPr>
      </w:pPr>
    </w:p>
    <w:p w:rsidR="00C60A52" w:rsidRPr="001F2A24" w:rsidRDefault="00C60A52" w:rsidP="00C60A52">
      <w:pPr>
        <w:widowControl/>
        <w:shd w:val="clear" w:color="auto" w:fill="FFFFFF"/>
        <w:spacing w:line="540" w:lineRule="atLeast"/>
        <w:jc w:val="center"/>
        <w:rPr>
          <w:rFonts w:ascii="仿宋" w:eastAsia="仿宋" w:hAnsi="仿宋"/>
          <w:sz w:val="32"/>
          <w:szCs w:val="32"/>
        </w:rPr>
      </w:pPr>
      <w:r w:rsidRPr="001F2A24">
        <w:rPr>
          <w:rFonts w:ascii="仿宋" w:eastAsia="仿宋" w:hAnsi="仿宋" w:hint="eastAsia"/>
          <w:sz w:val="32"/>
          <w:szCs w:val="32"/>
        </w:rPr>
        <w:t>个人所得税专项附加扣除暂行办法</w:t>
      </w:r>
    </w:p>
    <w:p w:rsidR="00C60A52" w:rsidRPr="001F2A24" w:rsidRDefault="00C60A52" w:rsidP="00C60A52">
      <w:pPr>
        <w:widowControl/>
        <w:shd w:val="clear" w:color="auto" w:fill="FFFFFF"/>
        <w:spacing w:line="540" w:lineRule="atLeast"/>
        <w:jc w:val="center"/>
        <w:rPr>
          <w:rFonts w:ascii="黑体" w:eastAsia="黑体" w:hAnsi="黑体"/>
          <w:sz w:val="32"/>
          <w:szCs w:val="32"/>
        </w:rPr>
      </w:pPr>
      <w:r w:rsidRPr="001F2A24">
        <w:rPr>
          <w:rFonts w:ascii="黑体" w:eastAsia="黑体" w:hAnsi="黑体" w:hint="eastAsia"/>
          <w:sz w:val="32"/>
          <w:szCs w:val="32"/>
        </w:rPr>
        <w:t>第一章　总　　则</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第一条　根据《中华人民共和国个人所得税法》（以下简称个人所得税法）规定，制定本办法。</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第二条　本办法所称个人所得税专项附加扣除，是指个人所得税法规定的子女教育、继续教育、大病医疗、住房贷款利息或者住房租金、赡养老人等6项专项附加扣除。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第三条　个人所得税专项附加扣除遵循公平合理、利于民生、简便易行的原则。</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第四条　根据教育、医疗、住房、养老等民生支出变化情况，适时调整专项附加扣除范围和标准。</w:t>
      </w:r>
    </w:p>
    <w:p w:rsidR="001F2A24" w:rsidRDefault="001F2A24" w:rsidP="00C60A52">
      <w:pPr>
        <w:widowControl/>
        <w:shd w:val="clear" w:color="auto" w:fill="FFFFFF"/>
        <w:spacing w:line="540" w:lineRule="atLeast"/>
        <w:jc w:val="center"/>
        <w:rPr>
          <w:rFonts w:ascii="黑体" w:eastAsia="黑体" w:hAnsi="黑体" w:hint="eastAsia"/>
          <w:sz w:val="32"/>
          <w:szCs w:val="32"/>
        </w:rPr>
      </w:pPr>
    </w:p>
    <w:p w:rsidR="001F2A24" w:rsidRDefault="001F2A24" w:rsidP="00C60A52">
      <w:pPr>
        <w:widowControl/>
        <w:shd w:val="clear" w:color="auto" w:fill="FFFFFF"/>
        <w:spacing w:line="540" w:lineRule="atLeast"/>
        <w:jc w:val="center"/>
        <w:rPr>
          <w:rFonts w:ascii="黑体" w:eastAsia="黑体" w:hAnsi="黑体" w:hint="eastAsia"/>
          <w:sz w:val="32"/>
          <w:szCs w:val="32"/>
        </w:rPr>
      </w:pPr>
    </w:p>
    <w:p w:rsidR="00C60A52" w:rsidRPr="001F2A24" w:rsidRDefault="00C60A52" w:rsidP="00C60A52">
      <w:pPr>
        <w:widowControl/>
        <w:shd w:val="clear" w:color="auto" w:fill="FFFFFF"/>
        <w:spacing w:line="540" w:lineRule="atLeast"/>
        <w:jc w:val="center"/>
        <w:rPr>
          <w:rFonts w:ascii="黑体" w:eastAsia="黑体" w:hAnsi="黑体"/>
          <w:sz w:val="32"/>
          <w:szCs w:val="32"/>
        </w:rPr>
      </w:pPr>
      <w:r w:rsidRPr="001F2A24">
        <w:rPr>
          <w:rFonts w:ascii="黑体" w:eastAsia="黑体" w:hAnsi="黑体" w:hint="eastAsia"/>
          <w:sz w:val="32"/>
          <w:szCs w:val="32"/>
        </w:rPr>
        <w:lastRenderedPageBreak/>
        <w:t>第二章　子女教育</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第五条　纳税人的子女接受全日制学历教育的相关支出，按照每个子女每月1000元的标准定额扣除。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学历教育包括义务教育（小学、初中教育）、高中阶段教育（普通高中、中等职业、技工教育)、高等教育（大学专科、大学本科、硕士研究生、博士研究生教育）。</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年满3岁至小学入学前处于学前教育阶段的子女，按本条第一款规定执行。</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第六条　父母可以选择由其中一方按扣除标准的100%扣除，也可以选择由双方分别按扣除标准的50%扣除，具体扣除方式在一个纳税年度内不能变更。</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第七条　纳税人子女在中国境外接受教育的，纳税人应当留存境外学校录取通知书、留学签证等相关教育的证明资料备查。</w:t>
      </w:r>
    </w:p>
    <w:p w:rsidR="00C60A52" w:rsidRPr="001F2A24" w:rsidRDefault="00C60A52" w:rsidP="00C60A52">
      <w:pPr>
        <w:widowControl/>
        <w:shd w:val="clear" w:color="auto" w:fill="FFFFFF"/>
        <w:spacing w:line="540" w:lineRule="atLeast"/>
        <w:jc w:val="center"/>
        <w:rPr>
          <w:rFonts w:ascii="黑体" w:eastAsia="黑体" w:hAnsi="黑体"/>
          <w:sz w:val="32"/>
          <w:szCs w:val="32"/>
        </w:rPr>
      </w:pPr>
      <w:r w:rsidRPr="001F2A24">
        <w:rPr>
          <w:rFonts w:ascii="黑体" w:eastAsia="黑体" w:hAnsi="黑体" w:hint="eastAsia"/>
          <w:sz w:val="32"/>
          <w:szCs w:val="32"/>
        </w:rPr>
        <w:t>第三章　继续教育</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第八条　纳税人在中国境内接受学历（学位）继续教育的支出，在学历（学位）教育期间按照每月400元定额扣除。同一学历（学位）继续教育的扣除期限不能超过48个月。纳税人接受技能人员职业资格继续教育、专业技术人员职业资格继续教育的支出，在取得相关证书的当年，按照3600元定额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lastRenderedPageBreak/>
        <w:t xml:space="preserve">　　第九条　个人接受本科及以下学历（学位）继续教育，符合本办法规定扣除条件的，可以选择由其父母扣除，也可以选择由本人扣除。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第十条　纳税人接受技能人员职业资格继续教育、专业技术人员职业资格继续教育的，应当留存相关证书等资料备查。</w:t>
      </w:r>
    </w:p>
    <w:p w:rsidR="00C60A52" w:rsidRPr="001F2A24" w:rsidRDefault="00C60A52" w:rsidP="00C60A52">
      <w:pPr>
        <w:widowControl/>
        <w:shd w:val="clear" w:color="auto" w:fill="FFFFFF"/>
        <w:spacing w:line="540" w:lineRule="atLeast"/>
        <w:jc w:val="center"/>
        <w:rPr>
          <w:rFonts w:ascii="黑体" w:eastAsia="黑体" w:hAnsi="黑体"/>
          <w:sz w:val="32"/>
          <w:szCs w:val="32"/>
        </w:rPr>
      </w:pPr>
      <w:r w:rsidRPr="001F2A24">
        <w:rPr>
          <w:rFonts w:ascii="黑体" w:eastAsia="黑体" w:hAnsi="黑体" w:hint="eastAsia"/>
          <w:sz w:val="32"/>
          <w:szCs w:val="32"/>
        </w:rPr>
        <w:t>第四章　大病医疗</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第十一条　在一个纳税年度内，纳税人发生的与基本</w:t>
      </w:r>
      <w:proofErr w:type="gramStart"/>
      <w:r w:rsidRPr="001F2A24">
        <w:rPr>
          <w:rFonts w:ascii="仿宋" w:eastAsia="仿宋" w:hAnsi="仿宋" w:hint="eastAsia"/>
          <w:sz w:val="32"/>
          <w:szCs w:val="32"/>
        </w:rPr>
        <w:t>医保相关</w:t>
      </w:r>
      <w:proofErr w:type="gramEnd"/>
      <w:r w:rsidRPr="001F2A24">
        <w:rPr>
          <w:rFonts w:ascii="仿宋" w:eastAsia="仿宋" w:hAnsi="仿宋" w:hint="eastAsia"/>
          <w:sz w:val="32"/>
          <w:szCs w:val="32"/>
        </w:rPr>
        <w:t>的医药费用支出，扣除</w:t>
      </w:r>
      <w:proofErr w:type="gramStart"/>
      <w:r w:rsidRPr="001F2A24">
        <w:rPr>
          <w:rFonts w:ascii="仿宋" w:eastAsia="仿宋" w:hAnsi="仿宋" w:hint="eastAsia"/>
          <w:sz w:val="32"/>
          <w:szCs w:val="32"/>
        </w:rPr>
        <w:t>医</w:t>
      </w:r>
      <w:proofErr w:type="gramEnd"/>
      <w:r w:rsidRPr="001F2A24">
        <w:rPr>
          <w:rFonts w:ascii="仿宋" w:eastAsia="仿宋" w:hAnsi="仿宋" w:hint="eastAsia"/>
          <w:sz w:val="32"/>
          <w:szCs w:val="32"/>
        </w:rPr>
        <w:t>保报销后个人负担（指</w:t>
      </w:r>
      <w:proofErr w:type="gramStart"/>
      <w:r w:rsidRPr="001F2A24">
        <w:rPr>
          <w:rFonts w:ascii="仿宋" w:eastAsia="仿宋" w:hAnsi="仿宋" w:hint="eastAsia"/>
          <w:sz w:val="32"/>
          <w:szCs w:val="32"/>
        </w:rPr>
        <w:t>医</w:t>
      </w:r>
      <w:proofErr w:type="gramEnd"/>
      <w:r w:rsidRPr="001F2A24">
        <w:rPr>
          <w:rFonts w:ascii="仿宋" w:eastAsia="仿宋" w:hAnsi="仿宋" w:hint="eastAsia"/>
          <w:sz w:val="32"/>
          <w:szCs w:val="32"/>
        </w:rPr>
        <w:t>保目录范围内的自付部分）累计超过15000元的部分，由纳税人在办理年度汇算清缴时，在80000元限额内据实扣除。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第十二条　纳税人发生的医药费用支出可以选择由本人或者其配偶扣除；未成年子女发生的医药费用支出可以选择由其父母一方扣除。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纳税人及其配偶、未成年子女发生的医药费用支出，按本办法第十一条规定分别计算扣除额。</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第十三条　纳税人应当留存医药服务收费及</w:t>
      </w:r>
      <w:proofErr w:type="gramStart"/>
      <w:r w:rsidRPr="001F2A24">
        <w:rPr>
          <w:rFonts w:ascii="仿宋" w:eastAsia="仿宋" w:hAnsi="仿宋" w:hint="eastAsia"/>
          <w:sz w:val="32"/>
          <w:szCs w:val="32"/>
        </w:rPr>
        <w:t>医</w:t>
      </w:r>
      <w:proofErr w:type="gramEnd"/>
      <w:r w:rsidRPr="001F2A24">
        <w:rPr>
          <w:rFonts w:ascii="仿宋" w:eastAsia="仿宋" w:hAnsi="仿宋" w:hint="eastAsia"/>
          <w:sz w:val="32"/>
          <w:szCs w:val="32"/>
        </w:rPr>
        <w:t>保报销相关票据原件（或者复印件）等资料备查。医疗保障部门应当向患者提供在医疗保障信息系统记录的本人年度医药费用信息查询服务。</w:t>
      </w:r>
    </w:p>
    <w:p w:rsidR="001F2A24" w:rsidRDefault="001F2A24" w:rsidP="00C60A52">
      <w:pPr>
        <w:widowControl/>
        <w:shd w:val="clear" w:color="auto" w:fill="FFFFFF"/>
        <w:spacing w:line="540" w:lineRule="atLeast"/>
        <w:jc w:val="center"/>
        <w:rPr>
          <w:rFonts w:ascii="黑体" w:eastAsia="黑体" w:hAnsi="黑体" w:hint="eastAsia"/>
          <w:sz w:val="32"/>
          <w:szCs w:val="32"/>
        </w:rPr>
      </w:pPr>
    </w:p>
    <w:p w:rsidR="001F2A24" w:rsidRDefault="001F2A24" w:rsidP="00C60A52">
      <w:pPr>
        <w:widowControl/>
        <w:shd w:val="clear" w:color="auto" w:fill="FFFFFF"/>
        <w:spacing w:line="540" w:lineRule="atLeast"/>
        <w:jc w:val="center"/>
        <w:rPr>
          <w:rFonts w:ascii="黑体" w:eastAsia="黑体" w:hAnsi="黑体" w:hint="eastAsia"/>
          <w:sz w:val="32"/>
          <w:szCs w:val="32"/>
        </w:rPr>
      </w:pPr>
    </w:p>
    <w:p w:rsidR="00C60A52" w:rsidRPr="001F2A24" w:rsidRDefault="00C60A52" w:rsidP="00C60A52">
      <w:pPr>
        <w:widowControl/>
        <w:shd w:val="clear" w:color="auto" w:fill="FFFFFF"/>
        <w:spacing w:line="540" w:lineRule="atLeast"/>
        <w:jc w:val="center"/>
        <w:rPr>
          <w:rFonts w:ascii="黑体" w:eastAsia="黑体" w:hAnsi="黑体"/>
          <w:sz w:val="32"/>
          <w:szCs w:val="32"/>
        </w:rPr>
      </w:pPr>
      <w:r w:rsidRPr="001F2A24">
        <w:rPr>
          <w:rFonts w:ascii="黑体" w:eastAsia="黑体" w:hAnsi="黑体" w:hint="eastAsia"/>
          <w:sz w:val="32"/>
          <w:szCs w:val="32"/>
        </w:rPr>
        <w:lastRenderedPageBreak/>
        <w:t>第五章　住房贷款利息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第十四条　纳税人本人或者配偶单独或者共同使用商业银行或者住房公积金个人住房贷款为本人或者其配偶购买中国境内住房，发生的首套住房贷款利息支出，在实际发</w:t>
      </w:r>
      <w:proofErr w:type="gramStart"/>
      <w:r w:rsidRPr="001F2A24">
        <w:rPr>
          <w:rFonts w:ascii="仿宋" w:eastAsia="仿宋" w:hAnsi="仿宋" w:hint="eastAsia"/>
          <w:sz w:val="32"/>
          <w:szCs w:val="32"/>
        </w:rPr>
        <w:t>生贷款</w:t>
      </w:r>
      <w:proofErr w:type="gramEnd"/>
      <w:r w:rsidRPr="001F2A24">
        <w:rPr>
          <w:rFonts w:ascii="仿宋" w:eastAsia="仿宋" w:hAnsi="仿宋" w:hint="eastAsia"/>
          <w:sz w:val="32"/>
          <w:szCs w:val="32"/>
        </w:rPr>
        <w:t>利息的年度，按照每月1000元的标准定额扣除，扣除期限最长不超过240个月。纳税人只能享受一次首套住房贷款的利息扣除。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本办法所称首套住房贷款是指购买住房享受首套住房贷款利率的住房贷款。</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第十五条　经夫妻双方约定，可以选择由其中一方扣除，具体扣除方式在一个纳税年度内不能变更。</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夫妻双方婚前分别购买住房发生的首套住房贷款，其贷款利息支出，婚后可以选择其中一套购买的住房，由购买方按扣除标准的100%扣除，也可以由夫妻双方对各自购买的住房分别按扣除标准的50%扣除，具体扣除方式在一个纳税年度内不能变更。</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第十六条　纳税人应当留存住房贷款合同、贷款还款支出凭证备查。</w:t>
      </w:r>
    </w:p>
    <w:p w:rsidR="00C60A52" w:rsidRPr="001F2A24" w:rsidRDefault="00C60A52" w:rsidP="00C60A52">
      <w:pPr>
        <w:widowControl/>
        <w:shd w:val="clear" w:color="auto" w:fill="FFFFFF"/>
        <w:spacing w:line="540" w:lineRule="atLeast"/>
        <w:jc w:val="center"/>
        <w:rPr>
          <w:rFonts w:ascii="黑体" w:eastAsia="黑体" w:hAnsi="黑体"/>
          <w:sz w:val="32"/>
          <w:szCs w:val="32"/>
        </w:rPr>
      </w:pPr>
      <w:r w:rsidRPr="001F2A24">
        <w:rPr>
          <w:rFonts w:ascii="黑体" w:eastAsia="黑体" w:hAnsi="黑体" w:hint="eastAsia"/>
          <w:sz w:val="32"/>
          <w:szCs w:val="32"/>
        </w:rPr>
        <w:t>第六章　住房租金</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第十七条　纳税人在主要工作城市没有自有住房而发生的住房租金支出，可以按照以下标准定额扣除：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lastRenderedPageBreak/>
        <w:t xml:space="preserve">　　（一）直辖市、省会（首府）城市、计划单列市以及国务院确定的其他城市，扣除标准为每月1500元；</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（二）除第一项所列城市以外，市辖区户籍人口超过100万的城市，扣除标准为每月1100元；市辖区户籍人口不超过100万的城市，扣除标准为每月800元。</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纳税人的配偶在纳税人的主要工作城市有自有住房的，视同纳税人在主要工作城市有自有住房。</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市辖区户籍人口，以国家统计局公布的数据为准。</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第十八条　本办法所称主要工作城市是指纳税人任职受雇的直辖市、计划单列市、副省级城市、地级市（地区、州、盟）全部行政区域范围；纳税人无任职受雇单位的，为受理其综合所得汇算清缴的税务机关所在城市。</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夫妻双方主要工作城市相同的，只能由一方扣除住房租金支出。</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第十九条　住房租金支出由签订租赁住房合同的承租人扣除。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第二十条　纳税人及其配偶在一个纳税年度内不能同时分别享受住房贷款利息和住房租金专项附加扣除。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第二十一条　纳税人应当留存住房租赁合同、协议等有关资料备查。</w:t>
      </w:r>
    </w:p>
    <w:p w:rsidR="00C60A52" w:rsidRPr="001F2A24" w:rsidRDefault="00C60A52" w:rsidP="00C60A52">
      <w:pPr>
        <w:widowControl/>
        <w:shd w:val="clear" w:color="auto" w:fill="FFFFFF"/>
        <w:spacing w:line="540" w:lineRule="atLeast"/>
        <w:jc w:val="center"/>
        <w:rPr>
          <w:rFonts w:ascii="黑体" w:eastAsia="黑体" w:hAnsi="黑体"/>
          <w:sz w:val="32"/>
          <w:szCs w:val="32"/>
        </w:rPr>
      </w:pPr>
      <w:r w:rsidRPr="001F2A24">
        <w:rPr>
          <w:rFonts w:ascii="黑体" w:eastAsia="黑体" w:hAnsi="黑体" w:hint="eastAsia"/>
          <w:sz w:val="32"/>
          <w:szCs w:val="32"/>
        </w:rPr>
        <w:t>第七章　赡养老人</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lastRenderedPageBreak/>
        <w:t xml:space="preserve">　　第二十二条　纳税人赡养一位及以上被赡养人的赡养支出，统一按照以下标准定额扣除：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（一）纳税人为独生子女的，按照每月2000元的标准定额扣除；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二）纳税人为非独生子女的，由其与兄弟姐妹分摊每月2000元的扣除额度，每人分摊的额度不能超过每月1000元。可以由赡养人均摊或者约定分摊，也可以由被赡养人指定分摊。约定或者指定分摊的须签订书面分摊协议，指定分摊优先于约定分摊。具体分摊方式和额度在一个纳税年度内不能变更。</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第二十三条　本办法所称被赡养人是指年满60岁的父母，以及子女均已去世的年满60岁的祖父母、外祖父母。</w:t>
      </w:r>
    </w:p>
    <w:p w:rsidR="00C60A52" w:rsidRPr="001F2A24" w:rsidRDefault="00C60A52" w:rsidP="00C60A52">
      <w:pPr>
        <w:widowControl/>
        <w:shd w:val="clear" w:color="auto" w:fill="FFFFFF"/>
        <w:spacing w:line="540" w:lineRule="atLeast"/>
        <w:jc w:val="center"/>
        <w:rPr>
          <w:rFonts w:ascii="黑体" w:eastAsia="黑体" w:hAnsi="黑体"/>
          <w:sz w:val="32"/>
          <w:szCs w:val="32"/>
        </w:rPr>
      </w:pPr>
      <w:r w:rsidRPr="001F2A24">
        <w:rPr>
          <w:rFonts w:ascii="黑体" w:eastAsia="黑体" w:hAnsi="黑体" w:hint="eastAsia"/>
          <w:sz w:val="32"/>
          <w:szCs w:val="32"/>
        </w:rPr>
        <w:t>第八章　保障措施</w:t>
      </w:r>
    </w:p>
    <w:p w:rsidR="00C60A52" w:rsidRPr="001F2A24" w:rsidRDefault="00C60A52" w:rsidP="00C60A52">
      <w:pPr>
        <w:widowControl/>
        <w:shd w:val="clear" w:color="auto" w:fill="FFFFFF"/>
        <w:spacing w:line="540" w:lineRule="atLeast"/>
        <w:jc w:val="left"/>
        <w:rPr>
          <w:rFonts w:ascii="仿宋" w:eastAsia="仿宋" w:hAnsi="仿宋"/>
          <w:sz w:val="32"/>
          <w:szCs w:val="32"/>
        </w:rPr>
      </w:pPr>
      <w:bookmarkStart w:id="0" w:name="_GoBack"/>
      <w:bookmarkEnd w:id="0"/>
      <w:r w:rsidRPr="001F2A24">
        <w:rPr>
          <w:rFonts w:ascii="仿宋" w:eastAsia="仿宋" w:hAnsi="仿宋" w:hint="eastAsia"/>
          <w:sz w:val="32"/>
          <w:szCs w:val="32"/>
        </w:rPr>
        <w:t xml:space="preserve">　　第二十四条　纳税人向收款单位索取发票、财政票据、支出凭证，收款单位不能拒绝提供。</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第二十五条　纳税人首次享受专项附加扣除，应当将专项附加扣除相关信息提交扣缴义务人或者税务机关，扣缴义务人应当及时将相关信息报送税务机关，纳税人对所提交信息的真实性、准确性、完整性负责。专项附加扣除信息发生变化的，纳税人应当及时向扣缴义务人或者税务机关提供相关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lastRenderedPageBreak/>
        <w:t xml:space="preserve">　　前款所称专项附加扣除相关信息，包括纳税人本人、配偶、子女、被赡养人等个人身份信息，以及国务院税务主管部门规定的其他与专项附加扣除相关的信息。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本办法规定纳税人需要留存备查的相关资料应当留存五年。</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第二十六条　有关部门和单位有责任和义务向税务部门提供或者协助核实以下与专项附加扣除有关的信息：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（一）公安部门有关户籍人口基本信息、户成员关系信息、出入境证件信息、相关出国人员信息、户籍人口死亡标识等信息；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（二）卫生健康部门有关出生医学证明信息、独生子女信息；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（三）民政部门、外交部门、法院有关婚姻状况信息；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（四）教育部门有关学生学籍信息（包括学历继续教育学生学籍、考籍信息）、在相关部门备案的境外教育机构资质信息；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（五）人力资源社会保障等部门有关技工院校学生学籍信息、技能人员职业资格继续教育信息、专业技术人员职业资格继续教育信息；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（六）住房城乡建设部门有关房屋（</w:t>
      </w:r>
      <w:proofErr w:type="gramStart"/>
      <w:r w:rsidRPr="001F2A24">
        <w:rPr>
          <w:rFonts w:ascii="仿宋" w:eastAsia="仿宋" w:hAnsi="仿宋" w:hint="eastAsia"/>
          <w:sz w:val="32"/>
          <w:szCs w:val="32"/>
        </w:rPr>
        <w:t>含公租房</w:t>
      </w:r>
      <w:proofErr w:type="gramEnd"/>
      <w:r w:rsidRPr="001F2A24">
        <w:rPr>
          <w:rFonts w:ascii="仿宋" w:eastAsia="仿宋" w:hAnsi="仿宋" w:hint="eastAsia"/>
          <w:sz w:val="32"/>
          <w:szCs w:val="32"/>
        </w:rPr>
        <w:t>）租赁信息、住房公积金管理机构有关住房公积金贷款还款支出信息；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（七）自然资源部门有关不动产登记信息；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lastRenderedPageBreak/>
        <w:t xml:space="preserve">　　（八）人民银行、金融监督管理部门有关住房商业贷款还款支出信息；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（九）医疗保障部门有关在医疗保障信息系统记录的个人负担的医药费用信息；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（十）国务院税务主管部门确定需要提供的其他涉税信息。</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上述数据信息的格式、标准、共享方式，由国务院税务主管部门及各省、自治区、直辖市和计划单列市税务局商有关部门确定。</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有关部门和单位拥有专项附加扣除涉税信息，但未按规定要求向税务部门提供的，拥有涉税信息的部门或者单位的主要负责人及相关人员承担相应责任。</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第二十七条　扣缴义务人发现纳税人提供的信息与实际情况不符的，可以要求纳税人修改。纳税人拒绝修改的，扣缴义务人应当报告税务机关，税务机关应当及时处理。</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第二十八条　税务机关核查专项附加扣除情况时，纳税人任职受雇单位所在地、经常居住地、户籍所在地的公安派出所、居民委员会或者村民委员会等有关单位和个人应当协助核查。</w:t>
      </w:r>
    </w:p>
    <w:p w:rsidR="00C60A52" w:rsidRPr="001F2A24" w:rsidRDefault="00C60A52" w:rsidP="00C60A52">
      <w:pPr>
        <w:widowControl/>
        <w:shd w:val="clear" w:color="auto" w:fill="FFFFFF"/>
        <w:spacing w:line="540" w:lineRule="atLeast"/>
        <w:jc w:val="center"/>
        <w:rPr>
          <w:rFonts w:ascii="黑体" w:eastAsia="黑体" w:hAnsi="黑体"/>
          <w:sz w:val="32"/>
          <w:szCs w:val="32"/>
        </w:rPr>
      </w:pPr>
      <w:r w:rsidRPr="001F2A24">
        <w:rPr>
          <w:rFonts w:ascii="黑体" w:eastAsia="黑体" w:hAnsi="黑体" w:hint="eastAsia"/>
          <w:sz w:val="32"/>
          <w:szCs w:val="32"/>
        </w:rPr>
        <w:t>第九章　附　　则</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第二十九条　本办法所称父母，是指生父母、继父母、养父母。本办法所称子女，是指婚生子女、非婚生子女、继</w:t>
      </w:r>
      <w:r w:rsidRPr="001F2A24">
        <w:rPr>
          <w:rFonts w:ascii="仿宋" w:eastAsia="仿宋" w:hAnsi="仿宋" w:hint="eastAsia"/>
          <w:sz w:val="32"/>
          <w:szCs w:val="32"/>
        </w:rPr>
        <w:lastRenderedPageBreak/>
        <w:t>子女、养子女。父母之外的其他人担任未成年人的监护人的，比照本办法规定执行。</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第三十条　个人所得税专项附加扣除额一个纳税年度扣除不完的，不能结转以后年度扣除。</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第三十一条　个人所得税专项附加扣除具体操作办法，由国务院税务主管部门另行制定。</w:t>
      </w:r>
    </w:p>
    <w:p w:rsidR="00C60A52" w:rsidRPr="001F2A24" w:rsidRDefault="00C60A52" w:rsidP="00C60A52">
      <w:pPr>
        <w:widowControl/>
        <w:shd w:val="clear" w:color="auto" w:fill="FFFFFF"/>
        <w:spacing w:line="540" w:lineRule="atLeast"/>
        <w:jc w:val="left"/>
        <w:rPr>
          <w:rFonts w:ascii="仿宋" w:eastAsia="仿宋" w:hAnsi="仿宋"/>
          <w:sz w:val="32"/>
          <w:szCs w:val="32"/>
        </w:rPr>
      </w:pPr>
      <w:r w:rsidRPr="001F2A24">
        <w:rPr>
          <w:rFonts w:ascii="仿宋" w:eastAsia="仿宋" w:hAnsi="仿宋" w:hint="eastAsia"/>
          <w:sz w:val="32"/>
          <w:szCs w:val="32"/>
        </w:rPr>
        <w:t xml:space="preserve">　　第三十二条　本办法自2019年1月1日起施行。</w:t>
      </w:r>
    </w:p>
    <w:p w:rsidR="002B7FE4" w:rsidRPr="00FF545F" w:rsidRDefault="002B7FE4">
      <w:pPr>
        <w:rPr>
          <w:rFonts w:ascii="仿宋" w:eastAsia="仿宋" w:hAnsi="仿宋"/>
          <w:sz w:val="32"/>
          <w:szCs w:val="32"/>
        </w:rPr>
      </w:pPr>
    </w:p>
    <w:sectPr w:rsidR="002B7FE4" w:rsidRPr="00FF545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1441" w:rsidRDefault="002B1441" w:rsidP="00FF545F">
      <w:r>
        <w:separator/>
      </w:r>
    </w:p>
  </w:endnote>
  <w:endnote w:type="continuationSeparator" w:id="0">
    <w:p w:rsidR="002B1441" w:rsidRDefault="002B1441" w:rsidP="00FF5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857670"/>
      <w:docPartObj>
        <w:docPartGallery w:val="Page Numbers (Bottom of Page)"/>
        <w:docPartUnique/>
      </w:docPartObj>
    </w:sdtPr>
    <w:sdtContent>
      <w:p w:rsidR="001F2A24" w:rsidRDefault="001F2A24">
        <w:pPr>
          <w:pStyle w:val="a4"/>
          <w:jc w:val="center"/>
        </w:pPr>
        <w:r>
          <w:rPr>
            <w:rFonts w:hint="eastAsia"/>
          </w:rPr>
          <w:t>-</w:t>
        </w:r>
        <w:r>
          <w:fldChar w:fldCharType="begin"/>
        </w:r>
        <w:r>
          <w:instrText>PAGE   \* MERGEFORMAT</w:instrText>
        </w:r>
        <w:r>
          <w:fldChar w:fldCharType="separate"/>
        </w:r>
        <w:r w:rsidRPr="001F2A24">
          <w:rPr>
            <w:noProof/>
            <w:lang w:val="zh-CN"/>
          </w:rPr>
          <w:t>9</w:t>
        </w:r>
        <w:r>
          <w:fldChar w:fldCharType="end"/>
        </w:r>
        <w:r>
          <w:rPr>
            <w:rFonts w:hint="eastAsia"/>
          </w:rPr>
          <w:t>-</w:t>
        </w:r>
      </w:p>
    </w:sdtContent>
  </w:sdt>
  <w:p w:rsidR="001F2A24" w:rsidRDefault="001F2A2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1441" w:rsidRDefault="002B1441" w:rsidP="00FF545F">
      <w:r>
        <w:separator/>
      </w:r>
    </w:p>
  </w:footnote>
  <w:footnote w:type="continuationSeparator" w:id="0">
    <w:p w:rsidR="002B1441" w:rsidRDefault="002B1441" w:rsidP="00FF54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66E30"/>
    <w:multiLevelType w:val="multilevel"/>
    <w:tmpl w:val="00E00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3FF"/>
    <w:rsid w:val="001F2A24"/>
    <w:rsid w:val="002B1441"/>
    <w:rsid w:val="002B7FE4"/>
    <w:rsid w:val="00326270"/>
    <w:rsid w:val="004D4B59"/>
    <w:rsid w:val="00AA0288"/>
    <w:rsid w:val="00C60A52"/>
    <w:rsid w:val="00E173FF"/>
    <w:rsid w:val="00FF5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4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45F"/>
    <w:rPr>
      <w:sz w:val="18"/>
      <w:szCs w:val="18"/>
    </w:rPr>
  </w:style>
  <w:style w:type="paragraph" w:styleId="a4">
    <w:name w:val="footer"/>
    <w:basedOn w:val="a"/>
    <w:link w:val="Char0"/>
    <w:uiPriority w:val="99"/>
    <w:unhideWhenUsed/>
    <w:rsid w:val="00FF545F"/>
    <w:pPr>
      <w:tabs>
        <w:tab w:val="center" w:pos="4153"/>
        <w:tab w:val="right" w:pos="8306"/>
      </w:tabs>
      <w:snapToGrid w:val="0"/>
      <w:jc w:val="left"/>
    </w:pPr>
    <w:rPr>
      <w:sz w:val="18"/>
      <w:szCs w:val="18"/>
    </w:rPr>
  </w:style>
  <w:style w:type="character" w:customStyle="1" w:styleId="Char0">
    <w:name w:val="页脚 Char"/>
    <w:basedOn w:val="a0"/>
    <w:link w:val="a4"/>
    <w:uiPriority w:val="99"/>
    <w:rsid w:val="00FF545F"/>
    <w:rPr>
      <w:sz w:val="18"/>
      <w:szCs w:val="18"/>
    </w:rPr>
  </w:style>
  <w:style w:type="paragraph" w:styleId="a5">
    <w:name w:val="Date"/>
    <w:basedOn w:val="a"/>
    <w:next w:val="a"/>
    <w:link w:val="Char1"/>
    <w:uiPriority w:val="99"/>
    <w:semiHidden/>
    <w:unhideWhenUsed/>
    <w:rsid w:val="00FF545F"/>
    <w:pPr>
      <w:ind w:leftChars="2500" w:left="100"/>
    </w:pPr>
  </w:style>
  <w:style w:type="character" w:customStyle="1" w:styleId="Char1">
    <w:name w:val="日期 Char"/>
    <w:basedOn w:val="a0"/>
    <w:link w:val="a5"/>
    <w:uiPriority w:val="99"/>
    <w:semiHidden/>
    <w:rsid w:val="00FF5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54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545F"/>
    <w:rPr>
      <w:sz w:val="18"/>
      <w:szCs w:val="18"/>
    </w:rPr>
  </w:style>
  <w:style w:type="paragraph" w:styleId="a4">
    <w:name w:val="footer"/>
    <w:basedOn w:val="a"/>
    <w:link w:val="Char0"/>
    <w:uiPriority w:val="99"/>
    <w:unhideWhenUsed/>
    <w:rsid w:val="00FF545F"/>
    <w:pPr>
      <w:tabs>
        <w:tab w:val="center" w:pos="4153"/>
        <w:tab w:val="right" w:pos="8306"/>
      </w:tabs>
      <w:snapToGrid w:val="0"/>
      <w:jc w:val="left"/>
    </w:pPr>
    <w:rPr>
      <w:sz w:val="18"/>
      <w:szCs w:val="18"/>
    </w:rPr>
  </w:style>
  <w:style w:type="character" w:customStyle="1" w:styleId="Char0">
    <w:name w:val="页脚 Char"/>
    <w:basedOn w:val="a0"/>
    <w:link w:val="a4"/>
    <w:uiPriority w:val="99"/>
    <w:rsid w:val="00FF545F"/>
    <w:rPr>
      <w:sz w:val="18"/>
      <w:szCs w:val="18"/>
    </w:rPr>
  </w:style>
  <w:style w:type="paragraph" w:styleId="a5">
    <w:name w:val="Date"/>
    <w:basedOn w:val="a"/>
    <w:next w:val="a"/>
    <w:link w:val="Char1"/>
    <w:uiPriority w:val="99"/>
    <w:semiHidden/>
    <w:unhideWhenUsed/>
    <w:rsid w:val="00FF545F"/>
    <w:pPr>
      <w:ind w:leftChars="2500" w:left="100"/>
    </w:pPr>
  </w:style>
  <w:style w:type="character" w:customStyle="1" w:styleId="Char1">
    <w:name w:val="日期 Char"/>
    <w:basedOn w:val="a0"/>
    <w:link w:val="a5"/>
    <w:uiPriority w:val="99"/>
    <w:semiHidden/>
    <w:rsid w:val="00FF5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15580">
      <w:bodyDiv w:val="1"/>
      <w:marLeft w:val="0"/>
      <w:marRight w:val="0"/>
      <w:marTop w:val="0"/>
      <w:marBottom w:val="0"/>
      <w:divBdr>
        <w:top w:val="none" w:sz="0" w:space="0" w:color="auto"/>
        <w:left w:val="none" w:sz="0" w:space="0" w:color="auto"/>
        <w:bottom w:val="none" w:sz="0" w:space="0" w:color="auto"/>
        <w:right w:val="none" w:sz="0" w:space="0" w:color="auto"/>
      </w:divBdr>
      <w:divsChild>
        <w:div w:id="483473245">
          <w:marLeft w:val="0"/>
          <w:marRight w:val="0"/>
          <w:marTop w:val="0"/>
          <w:marBottom w:val="0"/>
          <w:divBdr>
            <w:top w:val="none" w:sz="0" w:space="0" w:color="auto"/>
            <w:left w:val="none" w:sz="0" w:space="0" w:color="auto"/>
            <w:bottom w:val="none" w:sz="0" w:space="0" w:color="auto"/>
            <w:right w:val="none" w:sz="0" w:space="0" w:color="auto"/>
          </w:divBdr>
          <w:divsChild>
            <w:div w:id="132751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9</Pages>
  <Words>544</Words>
  <Characters>3107</Characters>
  <Application>Microsoft Office Word</Application>
  <DocSecurity>0</DocSecurity>
  <Lines>25</Lines>
  <Paragraphs>7</Paragraphs>
  <ScaleCrop>false</ScaleCrop>
  <Company/>
  <LinksUpToDate>false</LinksUpToDate>
  <CharactersWithSpaces>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2019-01-04T10:36:00Z</dcterms:created>
  <dcterms:modified xsi:type="dcterms:W3CDTF">2019-01-04T12:18:00Z</dcterms:modified>
</cp:coreProperties>
</file>